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67182" w14:textId="77777777" w:rsidR="00BF00F3" w:rsidRDefault="00BF00F3" w:rsidP="00BF00F3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Снимается ограничение по сроку действия </w:t>
      </w:r>
      <w:hyperlink r:id="rId4" w:anchor="dst100012" w:history="1">
        <w:r w:rsidRPr="00BF00F3">
          <w:rPr>
            <w:rStyle w:val="a5"/>
            <w:b/>
            <w:bCs/>
            <w:color w:val="auto"/>
            <w:sz w:val="30"/>
            <w:szCs w:val="30"/>
            <w:u w:val="none"/>
          </w:rPr>
          <w:t>требований</w:t>
        </w:r>
      </w:hyperlink>
      <w:r>
        <w:rPr>
          <w:rStyle w:val="a4"/>
          <w:color w:val="000000"/>
          <w:sz w:val="30"/>
          <w:szCs w:val="30"/>
        </w:rPr>
        <w:t> к точности и методам определения координат характерных точек границ земельного участка</w:t>
      </w:r>
      <w:bookmarkEnd w:id="0"/>
      <w:r>
        <w:rPr>
          <w:rStyle w:val="a4"/>
          <w:color w:val="000000"/>
          <w:sz w:val="30"/>
          <w:szCs w:val="30"/>
        </w:rPr>
        <w:t>, контура здания, сооружения или объекта незавершенного строительства на земельном участке</w:t>
      </w:r>
    </w:p>
    <w:p w14:paraId="24BD5DA6" w14:textId="77777777" w:rsidR="00BF00F3" w:rsidRDefault="00BF00F3" w:rsidP="00BF00F3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</w:p>
    <w:p w14:paraId="0FBE5F7B" w14:textId="77777777" w:rsidR="00BF00F3" w:rsidRPr="00E81CEC" w:rsidRDefault="00BF00F3" w:rsidP="00BF00F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sz w:val="30"/>
          <w:szCs w:val="30"/>
        </w:rPr>
      </w:pPr>
      <w:r w:rsidRPr="00E81CEC">
        <w:rPr>
          <w:sz w:val="30"/>
          <w:szCs w:val="30"/>
        </w:rPr>
        <w:t>Приказом Росреестра от 13.10.2025 № П/0372/25 с 24.03.2026</w:t>
      </w:r>
      <w:r w:rsidRPr="00E81CEC">
        <w:rPr>
          <w:rStyle w:val="a4"/>
          <w:sz w:val="30"/>
          <w:szCs w:val="30"/>
        </w:rPr>
        <w:t xml:space="preserve"> </w:t>
      </w:r>
      <w:r w:rsidRPr="00E81CEC">
        <w:rPr>
          <w:rStyle w:val="a4"/>
          <w:b w:val="0"/>
          <w:bCs w:val="0"/>
          <w:sz w:val="30"/>
          <w:szCs w:val="30"/>
        </w:rPr>
        <w:t>снимается ограничение по сроку действия </w:t>
      </w:r>
      <w:hyperlink r:id="rId5" w:anchor="dst100012" w:history="1">
        <w:r w:rsidRPr="00E81CEC">
          <w:rPr>
            <w:rStyle w:val="a5"/>
            <w:color w:val="auto"/>
            <w:sz w:val="30"/>
            <w:szCs w:val="30"/>
            <w:u w:val="none"/>
          </w:rPr>
          <w:t>требований</w:t>
        </w:r>
      </w:hyperlink>
      <w:r w:rsidRPr="00E81CEC">
        <w:rPr>
          <w:rStyle w:val="a4"/>
          <w:sz w:val="30"/>
          <w:szCs w:val="30"/>
        </w:rPr>
        <w:t> </w:t>
      </w:r>
      <w:r w:rsidRPr="00E81CEC">
        <w:rPr>
          <w:rStyle w:val="a4"/>
          <w:b w:val="0"/>
          <w:bCs w:val="0"/>
          <w:sz w:val="30"/>
          <w:szCs w:val="30"/>
        </w:rPr>
        <w:t>к точности и методам определения координат характерных точек границ земельного участка, контура здания, сооружения или объекта незавершенного строительства на земельном участке.</w:t>
      </w:r>
    </w:p>
    <w:p w14:paraId="1561B1AD" w14:textId="77777777" w:rsidR="00BF00F3" w:rsidRPr="00E81CEC" w:rsidRDefault="00BF00F3" w:rsidP="00BF00F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Ранее было установлено, что </w:t>
      </w:r>
      <w:hyperlink r:id="rId6" w:history="1">
        <w:r w:rsidRPr="00E81CEC">
          <w:rPr>
            <w:rStyle w:val="a5"/>
            <w:color w:val="auto"/>
            <w:sz w:val="30"/>
            <w:szCs w:val="30"/>
            <w:u w:val="none"/>
          </w:rPr>
          <w:t>Приказ</w:t>
        </w:r>
      </w:hyperlink>
      <w:r w:rsidRPr="00E81CEC">
        <w:rPr>
          <w:sz w:val="30"/>
          <w:szCs w:val="30"/>
        </w:rPr>
        <w:t> Росреестра от 23.10.2020 № П/0393, которым установлены указанные требования, действует до 31.12.2026.</w:t>
      </w:r>
    </w:p>
    <w:p w14:paraId="5FE9F1F8" w14:textId="77777777" w:rsidR="00BF00F3" w:rsidRPr="00E81CEC" w:rsidRDefault="00BF00F3" w:rsidP="00BF00F3">
      <w:pPr>
        <w:spacing w:after="0" w:line="240" w:lineRule="auto"/>
        <w:jc w:val="both"/>
        <w:rPr>
          <w:sz w:val="30"/>
          <w:szCs w:val="30"/>
        </w:rPr>
      </w:pPr>
    </w:p>
    <w:p w14:paraId="4894F0BE" w14:textId="77777777" w:rsidR="00FC099B" w:rsidRDefault="00BF00F3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EF"/>
    <w:rsid w:val="004B163F"/>
    <w:rsid w:val="007036E1"/>
    <w:rsid w:val="00BF00F3"/>
    <w:rsid w:val="00E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325FA-62AE-4EC4-81AF-097C2416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0F3"/>
    <w:rPr>
      <w:b/>
      <w:bCs/>
    </w:rPr>
  </w:style>
  <w:style w:type="character" w:styleId="a5">
    <w:name w:val="Hyperlink"/>
    <w:basedOn w:val="a0"/>
    <w:uiPriority w:val="99"/>
    <w:semiHidden/>
    <w:unhideWhenUsed/>
    <w:rsid w:val="00BF0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8819/" TargetMode="External"/><Relationship Id="rId5" Type="http://schemas.openxmlformats.org/officeDocument/2006/relationships/hyperlink" Target="https://www.consultant.ru/document/cons_doc_LAW_528819/9e6361fde9e8d4961300a2b5cf227e524889cb52/" TargetMode="External"/><Relationship Id="rId4" Type="http://schemas.openxmlformats.org/officeDocument/2006/relationships/hyperlink" Target="https://www.consultant.ru/document/cons_doc_LAW_528819/9e6361fde9e8d4961300a2b5cf227e524889cb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2026-04-26T14:30:00Z</dcterms:created>
  <dcterms:modified xsi:type="dcterms:W3CDTF">2026-04-26T14:31:00Z</dcterms:modified>
</cp:coreProperties>
</file>